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32" w:rsidRDefault="00F46C32">
      <w:pPr>
        <w:pStyle w:val="Normal1"/>
        <w:widowControl/>
        <w:jc w:val="center"/>
        <w:rPr>
          <w:b/>
          <w:sz w:val="26"/>
        </w:rPr>
      </w:pPr>
    </w:p>
    <w:p w:rsidR="00F46C32" w:rsidRDefault="00D5510D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ХОТМЫЖСКОЕ  СЕЛЬСКОЕ  ПОСЕЛЕНИЕ</w:t>
      </w:r>
    </w:p>
    <w:p w:rsidR="00F46C32" w:rsidRDefault="00D5510D">
      <w:pPr>
        <w:jc w:val="center"/>
        <w:rPr>
          <w:b/>
          <w:sz w:val="28"/>
        </w:rPr>
      </w:pPr>
      <w:r>
        <w:rPr>
          <w:b/>
          <w:sz w:val="28"/>
        </w:rPr>
        <w:t>МУНИЦИПАЛЬНОГО  РАЙОНА «БОРИСОВСКИЙ  РАЙОН»</w:t>
      </w:r>
    </w:p>
    <w:p w:rsidR="00F46C32" w:rsidRDefault="00D5510D">
      <w:pPr>
        <w:jc w:val="center"/>
        <w:rPr>
          <w:b/>
          <w:sz w:val="28"/>
        </w:rPr>
      </w:pPr>
      <w:r>
        <w:rPr>
          <w:b/>
          <w:sz w:val="28"/>
        </w:rPr>
        <w:t>БЕЛГОРОДСКОЙ  ОБЛАСТИ</w:t>
      </w:r>
    </w:p>
    <w:p w:rsidR="00F46C32" w:rsidRDefault="00F46C32">
      <w:pPr>
        <w:jc w:val="center"/>
        <w:rPr>
          <w:b/>
          <w:sz w:val="28"/>
        </w:rPr>
      </w:pPr>
    </w:p>
    <w:p w:rsidR="00F46C32" w:rsidRDefault="00D5510D">
      <w:pPr>
        <w:jc w:val="center"/>
        <w:rPr>
          <w:b/>
          <w:sz w:val="28"/>
        </w:rPr>
      </w:pPr>
      <w:r>
        <w:rPr>
          <w:b/>
          <w:sz w:val="28"/>
        </w:rPr>
        <w:t>АДМИНИСТРАЦИЯ ХОТМЫЖСКОГО СЕЛЬСКОГО ПОСЕЛЕНИЯ</w:t>
      </w:r>
    </w:p>
    <w:p w:rsidR="00F46C32" w:rsidRDefault="00F46C32">
      <w:pPr>
        <w:spacing w:line="360" w:lineRule="auto"/>
        <w:rPr>
          <w:b/>
          <w:sz w:val="27"/>
        </w:rPr>
      </w:pPr>
    </w:p>
    <w:p w:rsidR="00F46C32" w:rsidRDefault="00D5510D">
      <w:pPr>
        <w:keepNext/>
        <w:tabs>
          <w:tab w:val="left" w:pos="1980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46C32" w:rsidRDefault="00F46C32">
      <w:pPr>
        <w:tabs>
          <w:tab w:val="left" w:pos="4125"/>
          <w:tab w:val="center" w:pos="4818"/>
        </w:tabs>
        <w:rPr>
          <w:b/>
          <w:sz w:val="28"/>
        </w:rPr>
      </w:pPr>
    </w:p>
    <w:p w:rsidR="00F46C32" w:rsidRDefault="00F46C32">
      <w:pPr>
        <w:jc w:val="center"/>
        <w:rPr>
          <w:b/>
          <w:sz w:val="28"/>
        </w:rPr>
      </w:pPr>
    </w:p>
    <w:p w:rsidR="00F46C32" w:rsidRDefault="00F46C32">
      <w:pPr>
        <w:ind w:firstLine="720"/>
        <w:jc w:val="center"/>
        <w:rPr>
          <w:b/>
          <w:sz w:val="28"/>
        </w:rPr>
      </w:pPr>
    </w:p>
    <w:p w:rsidR="00F46C32" w:rsidRDefault="00D5510D">
      <w:pPr>
        <w:rPr>
          <w:b/>
          <w:sz w:val="16"/>
        </w:rPr>
      </w:pPr>
      <w:r>
        <w:rPr>
          <w:sz w:val="28"/>
        </w:rPr>
        <w:t>от 20 августа 2024 г.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91B36">
        <w:rPr>
          <w:b/>
          <w:sz w:val="28"/>
        </w:rPr>
        <w:t xml:space="preserve">                                                               </w:t>
      </w:r>
      <w:r>
        <w:rPr>
          <w:sz w:val="28"/>
        </w:rPr>
        <w:t>№</w:t>
      </w:r>
      <w:r>
        <w:rPr>
          <w:b/>
          <w:sz w:val="16"/>
        </w:rPr>
        <w:t>4</w:t>
      </w:r>
    </w:p>
    <w:p w:rsidR="00F46C32" w:rsidRDefault="00F46C32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248"/>
      </w:tblGrid>
      <w:tr w:rsidR="00F46C32">
        <w:trPr>
          <w:trHeight w:val="542"/>
        </w:trPr>
        <w:tc>
          <w:tcPr>
            <w:tcW w:w="4248" w:type="dxa"/>
            <w:vAlign w:val="center"/>
          </w:tcPr>
          <w:p w:rsidR="00F46C32" w:rsidRDefault="00D55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администрации </w:t>
            </w:r>
            <w:r w:rsidR="000C20A5">
              <w:rPr>
                <w:b/>
                <w:sz w:val="28"/>
              </w:rPr>
              <w:t>Х</w:t>
            </w:r>
            <w:r>
              <w:rPr>
                <w:b/>
                <w:sz w:val="28"/>
              </w:rPr>
              <w:t xml:space="preserve">отмыжского сельского поселения муниципального района «Борисовский район» Белгородской области от 30 июня 2017 года № 5 «О  признании безнадежной к взысканию задолженности по платежам в бюджет </w:t>
            </w:r>
            <w:r w:rsidR="000C20A5">
              <w:rPr>
                <w:b/>
                <w:sz w:val="28"/>
              </w:rPr>
              <w:t>Х</w:t>
            </w:r>
            <w:r>
              <w:rPr>
                <w:b/>
                <w:sz w:val="28"/>
              </w:rPr>
              <w:t>отмыжского  сельского поселения»</w:t>
            </w:r>
          </w:p>
          <w:p w:rsidR="00F46C32" w:rsidRDefault="00F46C32">
            <w:pPr>
              <w:jc w:val="both"/>
              <w:rPr>
                <w:b/>
                <w:sz w:val="28"/>
              </w:rPr>
            </w:pPr>
          </w:p>
        </w:tc>
      </w:tr>
    </w:tbl>
    <w:p w:rsidR="00F46C32" w:rsidRDefault="00F46C32">
      <w:pPr>
        <w:rPr>
          <w:sz w:val="28"/>
        </w:rPr>
      </w:pPr>
    </w:p>
    <w:p w:rsidR="00F46C32" w:rsidRDefault="00D5510D">
      <w:pPr>
        <w:ind w:firstLine="540"/>
        <w:jc w:val="both"/>
        <w:rPr>
          <w:b/>
          <w:sz w:val="28"/>
        </w:rPr>
      </w:pPr>
      <w:r>
        <w:rPr>
          <w:sz w:val="28"/>
        </w:rPr>
        <w:t>В соответствии с подпунктом «б» пункта 3 статьи 12 Федерального закона от 13 июля 2024 г. № 177-ФЗ «О внесении изменений в Бюджетный кодекс Российской Федерации и отдельные законодательные акты Российской Федерации» статья 6 Федерального закона от 2 ноября 2023 г. № 520-ФЗ «О внесении изменений в статьи 96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и 220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году»,администрация Хотмыжского сельского поселения   </w:t>
      </w:r>
      <w:r>
        <w:rPr>
          <w:b/>
          <w:sz w:val="28"/>
        </w:rPr>
        <w:t>постановляет: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1. Порядок принятия решений о признании безнадежной к взысканию задолженности по платежам в бюджет Хотмыжского сельского поселения, администрируемым администрацией Хотмыжского сельского поселения муниципального района «Борисовский район» Белгородской области, согласно приложения 1 изложить в следующей редакции: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 xml:space="preserve"> «1. Настоящий Порядок определяет правила и условия принятия решений о признании безнадежной к взысканию задолженности по платежам в бюджет Хотмыжского сельского поселения, </w:t>
      </w:r>
      <w:bookmarkStart w:id="0" w:name="Par25"/>
      <w:bookmarkEnd w:id="0"/>
      <w:r>
        <w:rPr>
          <w:sz w:val="28"/>
        </w:rPr>
        <w:t>администрацией Хотмыжского сельского поселения (далее администрация).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2. Основаниями для принятия администрацией решения о признании безнадежной к взысканию задолженности по платежам в бюджет Хотмыжского сельского поселения являются: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Хотмыжского сельского поселения или объявление его умершим в порядке, установленном гражданским процессуальным законодательством Российской Федерации;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вбюджет Хотмыжского сельского поселения, от исполнения обязанности по уплате которой он освобожден в соответствии с указанным Федеральным законом;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3) ликвидация организации - плательщика платежей в бюджет Хотмыжского сельского поселения</w:t>
      </w:r>
      <w:r w:rsidR="00591B36">
        <w:rPr>
          <w:sz w:val="28"/>
        </w:rPr>
        <w:t xml:space="preserve"> </w:t>
      </w:r>
      <w:r>
        <w:rPr>
          <w:sz w:val="28"/>
        </w:rPr>
        <w:t>в части задолженности по платежам в бюджет Хотмыжского сельского поселения,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Хотмыжского сельского поселения, в том числе в связи с истечением установленного срока ее взыскания;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 Хотмыжского сельского поселения, не погашенной по причине </w:t>
      </w:r>
      <w:r>
        <w:rPr>
          <w:sz w:val="28"/>
        </w:rPr>
        <w:lastRenderedPageBreak/>
        <w:t>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</w:t>
      </w:r>
      <w:r w:rsidR="00591B36">
        <w:rPr>
          <w:sz w:val="28"/>
        </w:rPr>
        <w:t xml:space="preserve"> Хотмыж</w:t>
      </w:r>
      <w:r>
        <w:rPr>
          <w:sz w:val="28"/>
        </w:rPr>
        <w:t>ского</w:t>
      </w:r>
      <w:r w:rsidR="00591B36">
        <w:rPr>
          <w:sz w:val="28"/>
        </w:rPr>
        <w:t xml:space="preserve"> </w:t>
      </w:r>
      <w:r>
        <w:rPr>
          <w:sz w:val="28"/>
        </w:rPr>
        <w:t xml:space="preserve"> сельского поселения,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7) установить, что в 2024 году признается безнадежной к взысканию и подлежит списанию задолженности</w:t>
      </w:r>
      <w:bookmarkStart w:id="1" w:name="_GoBack"/>
      <w:bookmarkEnd w:id="1"/>
      <w:r w:rsidR="00591B36">
        <w:rPr>
          <w:sz w:val="28"/>
        </w:rPr>
        <w:t xml:space="preserve"> </w:t>
      </w:r>
      <w:r>
        <w:rPr>
          <w:sz w:val="28"/>
        </w:rPr>
        <w:t>администрации,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администрацией в соответствии с настоящим пунктом;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7.1) решение о признании безнадежной к взысканию задолженности, указанной в подпункте 7 пункта2 настоящего порядка, принимается администрацией в порядке, установленном пунктом 4 статьи 47.2 Бюджетного кодекса Российской Федерации;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7.2) исполнительные документы о взыскании задолженности, указанной в подпункте 7 пункта 2 настоящего порядка, подлежат отмене, а возбужденные на их основании</w:t>
      </w:r>
      <w:r w:rsidR="00591B36">
        <w:rPr>
          <w:sz w:val="28"/>
        </w:rPr>
        <w:t xml:space="preserve"> </w:t>
      </w:r>
      <w:r>
        <w:rPr>
          <w:sz w:val="28"/>
        </w:rPr>
        <w:t>исполнительные производства подлежат прекращению в соответствии с законодательством Российской Федерации об исполнительном производстве.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3. Наряду со случаями, предусмотренными пунктом 2 настоящего Порядка, неуплаченные административные штрафы, признаются безнадежными к взысканию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4. Решение о признании безнадежной к взысканию задолженности по платежам в бюджет принимается администрацией на основании документов, подтверждающих обстоятельства, предусмотренные пунктами 2 и 3настоящего Положения.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5. Списание (восстановление) в бюджетном (бухгалтерском) учете задолженности по платежам в бюджет Хотмыжского сельского поселения осуществляется администрацией на основании решения о признании безнадежной к взысканию задолженности по платежам в</w:t>
      </w:r>
      <w:r w:rsidR="00591B36">
        <w:rPr>
          <w:sz w:val="28"/>
        </w:rPr>
        <w:t xml:space="preserve"> </w:t>
      </w:r>
      <w:r>
        <w:rPr>
          <w:sz w:val="28"/>
        </w:rPr>
        <w:t>бюджет Хотмыжского сельского поселения.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Порядок отражения операций по списанию (восстановлению) в бюджетном (бухгалтерском) учете задолженнос</w:t>
      </w:r>
      <w:r w:rsidR="00591B36">
        <w:rPr>
          <w:sz w:val="28"/>
        </w:rPr>
        <w:t>ти по платежам в бюджет Хотмыжского</w:t>
      </w:r>
      <w:r>
        <w:rPr>
          <w:sz w:val="28"/>
        </w:rPr>
        <w:t xml:space="preserve"> </w:t>
      </w:r>
      <w:r>
        <w:rPr>
          <w:sz w:val="28"/>
        </w:rPr>
        <w:lastRenderedPageBreak/>
        <w:t>сельского поселения</w:t>
      </w:r>
      <w:r w:rsidR="00591B36">
        <w:rPr>
          <w:sz w:val="28"/>
        </w:rPr>
        <w:t xml:space="preserve"> </w:t>
      </w:r>
      <w:r>
        <w:rPr>
          <w:sz w:val="28"/>
        </w:rPr>
        <w:t>устанавливается Министерством финансов Российской Федерации.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6. Положения, предусмотренные пунктом 2 настоящего Порядка,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 xml:space="preserve">7. С момента установления оснований, указанных в пункте 2 настоящего Порядка, </w:t>
      </w:r>
      <w:r>
        <w:rPr>
          <w:sz w:val="28"/>
          <w:highlight w:val="yellow"/>
        </w:rPr>
        <w:t>сотрудники,</w:t>
      </w:r>
      <w:r w:rsidR="00591B36">
        <w:rPr>
          <w:sz w:val="28"/>
        </w:rPr>
        <w:t xml:space="preserve"> </w:t>
      </w:r>
      <w:r>
        <w:rPr>
          <w:sz w:val="28"/>
        </w:rPr>
        <w:t>осуществляющие</w:t>
      </w:r>
      <w:r w:rsidR="00591B36">
        <w:rPr>
          <w:sz w:val="28"/>
        </w:rPr>
        <w:t xml:space="preserve"> </w:t>
      </w:r>
      <w:r>
        <w:rPr>
          <w:sz w:val="28"/>
        </w:rPr>
        <w:t xml:space="preserve"> функции по начислению, учету и контролю за правильностью исчисления, полнотой и своевременностью осуществления платежей в бюджет Хотмыжского сельского поселения, пеней и штрафов по ним (далее – отделы управления), формируют пакет документов, предусмотренных пунктом 3 настоящего Порядка и представляют его в постоянно действующую комиссию, состав которой определен согласно Приложению 2 к настоящему</w:t>
      </w:r>
      <w:r w:rsidR="00591B36">
        <w:rPr>
          <w:sz w:val="28"/>
        </w:rPr>
        <w:t xml:space="preserve"> </w:t>
      </w:r>
      <w:r>
        <w:rPr>
          <w:sz w:val="28"/>
        </w:rPr>
        <w:t>Порядку(далее – Комиссия), для принятия решений о признании безнадежной к взысканию задолженности по платежам в бюджет Хотмыжского сельского поселения.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 xml:space="preserve">8. Комиссия проводит заседания не реже 1 раза в квартал при наличии оснований и документов, указанных в </w:t>
      </w:r>
      <w:hyperlink w:anchor="Par25" w:history="1">
        <w:r>
          <w:rPr>
            <w:sz w:val="28"/>
          </w:rPr>
          <w:t>пунктах 2</w:t>
        </w:r>
      </w:hyperlink>
      <w:r>
        <w:rPr>
          <w:sz w:val="28"/>
        </w:rPr>
        <w:t xml:space="preserve"> и 4 настоящего Порядка.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 xml:space="preserve">9. Комиссия в течение 14 рабочих дней принимает решение о признании безнадежной к взысканию задолженности по платежам в бюджет Хотмыжского сельского поселения, которое оформляется актом согласно приложению 3 к настоящему Порядку. 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10. Оформленный комиссией акт утверждается главой администрации Хотмыжского сельского поселения в течение 5 рабочих дней со дня поступления его на подпись.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11. Акт в течение трех рабочих дней со дня утверждения главой администрации Хотмыжского сельского поселения, передается в отдел учета и отчетности для отражения в бюджетном учете операций по списанию безнадежной к взысканию задолженности по платежам в</w:t>
      </w:r>
      <w:r w:rsidR="00591B36">
        <w:rPr>
          <w:sz w:val="28"/>
        </w:rPr>
        <w:t xml:space="preserve"> </w:t>
      </w:r>
      <w:r>
        <w:rPr>
          <w:sz w:val="28"/>
        </w:rPr>
        <w:t>бюджет Хотмыжского сельского поселения.»</w:t>
      </w:r>
    </w:p>
    <w:p w:rsidR="00F46C32" w:rsidRDefault="00D5510D">
      <w:pPr>
        <w:ind w:firstLine="540"/>
        <w:jc w:val="both"/>
        <w:rPr>
          <w:sz w:val="28"/>
        </w:rPr>
      </w:pPr>
      <w:r>
        <w:rPr>
          <w:sz w:val="28"/>
        </w:rPr>
        <w:t>12. Контроль за исполнением настоящего постановления оставляю за собой.</w:t>
      </w:r>
    </w:p>
    <w:p w:rsidR="00F46C32" w:rsidRDefault="00F46C32">
      <w:pPr>
        <w:jc w:val="both"/>
        <w:rPr>
          <w:sz w:val="28"/>
        </w:rPr>
      </w:pPr>
    </w:p>
    <w:p w:rsidR="00F46C32" w:rsidRDefault="00F46C32">
      <w:pPr>
        <w:jc w:val="both"/>
        <w:rPr>
          <w:sz w:val="28"/>
        </w:rPr>
      </w:pPr>
    </w:p>
    <w:p w:rsidR="00F46C32" w:rsidRDefault="00D5510D">
      <w:pPr>
        <w:widowControl w:val="0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F46C32" w:rsidRDefault="00D5510D">
      <w:pPr>
        <w:widowControl w:val="0"/>
        <w:rPr>
          <w:b/>
          <w:sz w:val="28"/>
        </w:rPr>
      </w:pPr>
      <w:r>
        <w:rPr>
          <w:b/>
          <w:sz w:val="28"/>
        </w:rPr>
        <w:t xml:space="preserve">Хотмыжского сельского поселения    </w:t>
      </w:r>
      <w:r w:rsidR="00591B36">
        <w:rPr>
          <w:b/>
          <w:sz w:val="28"/>
        </w:rPr>
        <w:t xml:space="preserve">                              </w:t>
      </w:r>
      <w:r>
        <w:rPr>
          <w:b/>
          <w:sz w:val="28"/>
        </w:rPr>
        <w:t>Ю.</w:t>
      </w:r>
      <w:r w:rsidR="00591B36">
        <w:rPr>
          <w:b/>
          <w:sz w:val="28"/>
        </w:rPr>
        <w:t xml:space="preserve"> </w:t>
      </w:r>
      <w:r>
        <w:rPr>
          <w:b/>
          <w:sz w:val="28"/>
        </w:rPr>
        <w:t>В.</w:t>
      </w:r>
      <w:r w:rsidR="00591B36">
        <w:rPr>
          <w:b/>
          <w:sz w:val="28"/>
        </w:rPr>
        <w:t xml:space="preserve"> </w:t>
      </w:r>
      <w:r>
        <w:rPr>
          <w:b/>
          <w:sz w:val="28"/>
        </w:rPr>
        <w:t>Краснокутский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3969"/>
      </w:tblGrid>
      <w:tr w:rsidR="00F46C3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46C32" w:rsidRDefault="00F46C32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F46C32" w:rsidRDefault="00F46C32">
            <w:pPr>
              <w:ind w:left="1489" w:right="-1062"/>
              <w:jc w:val="center"/>
              <w:rPr>
                <w:b/>
                <w:sz w:val="28"/>
              </w:rPr>
            </w:pPr>
          </w:p>
        </w:tc>
      </w:tr>
    </w:tbl>
    <w:p w:rsidR="00F46C32" w:rsidRDefault="00F46C32">
      <w:pPr>
        <w:jc w:val="both"/>
        <w:rPr>
          <w:sz w:val="24"/>
        </w:rPr>
      </w:pPr>
    </w:p>
    <w:sectPr w:rsidR="00F46C32" w:rsidSect="00F46C32">
      <w:headerReference w:type="default" r:id="rId6"/>
      <w:pgSz w:w="11906" w:h="16838"/>
      <w:pgMar w:top="567" w:right="851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1B" w:rsidRDefault="0004251B" w:rsidP="00F46C32">
      <w:r>
        <w:separator/>
      </w:r>
    </w:p>
  </w:endnote>
  <w:endnote w:type="continuationSeparator" w:id="1">
    <w:p w:rsidR="0004251B" w:rsidRDefault="0004251B" w:rsidP="00F4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1B" w:rsidRDefault="0004251B" w:rsidP="00F46C32">
      <w:r>
        <w:separator/>
      </w:r>
    </w:p>
  </w:footnote>
  <w:footnote w:type="continuationSeparator" w:id="1">
    <w:p w:rsidR="0004251B" w:rsidRDefault="0004251B" w:rsidP="00F4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32" w:rsidRDefault="000F72EA">
    <w:pPr>
      <w:pStyle w:val="aa"/>
      <w:jc w:val="center"/>
    </w:pPr>
    <w:r>
      <w:fldChar w:fldCharType="begin"/>
    </w:r>
    <w:r w:rsidR="00D5510D">
      <w:instrText xml:space="preserve">PAGE </w:instrText>
    </w:r>
    <w:r>
      <w:fldChar w:fldCharType="separate"/>
    </w:r>
    <w:r w:rsidR="000C20A5">
      <w:rPr>
        <w:noProof/>
      </w:rPr>
      <w:t>2</w:t>
    </w:r>
    <w:r>
      <w:fldChar w:fldCharType="end"/>
    </w:r>
  </w:p>
  <w:p w:rsidR="00F46C32" w:rsidRDefault="00F46C32">
    <w:pPr>
      <w:pStyle w:val="aa"/>
    </w:pPr>
  </w:p>
  <w:p w:rsidR="00F46C32" w:rsidRDefault="00F46C32"/>
  <w:p w:rsidR="00F46C32" w:rsidRDefault="00F46C3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32"/>
    <w:rsid w:val="0004251B"/>
    <w:rsid w:val="000C20A5"/>
    <w:rsid w:val="000F72EA"/>
    <w:rsid w:val="0052407B"/>
    <w:rsid w:val="00591B36"/>
    <w:rsid w:val="00D5510D"/>
    <w:rsid w:val="00F4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6C32"/>
    <w:rPr>
      <w:sz w:val="20"/>
    </w:rPr>
  </w:style>
  <w:style w:type="paragraph" w:styleId="10">
    <w:name w:val="heading 1"/>
    <w:next w:val="a"/>
    <w:link w:val="11"/>
    <w:uiPriority w:val="9"/>
    <w:qFormat/>
    <w:rsid w:val="00F46C3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6C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6C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6C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6C3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6C32"/>
    <w:rPr>
      <w:sz w:val="20"/>
    </w:rPr>
  </w:style>
  <w:style w:type="paragraph" w:styleId="21">
    <w:name w:val="toc 2"/>
    <w:next w:val="a"/>
    <w:link w:val="22"/>
    <w:uiPriority w:val="39"/>
    <w:rsid w:val="00F46C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6C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6C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6C3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46C3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46C32"/>
  </w:style>
  <w:style w:type="paragraph" w:styleId="6">
    <w:name w:val="toc 6"/>
    <w:next w:val="a"/>
    <w:link w:val="60"/>
    <w:uiPriority w:val="39"/>
    <w:rsid w:val="00F46C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6C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6C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6C32"/>
    <w:rPr>
      <w:rFonts w:ascii="XO Thames" w:hAnsi="XO Thames"/>
      <w:sz w:val="28"/>
    </w:rPr>
  </w:style>
  <w:style w:type="paragraph" w:customStyle="1" w:styleId="Endnote">
    <w:name w:val="Endnote"/>
    <w:link w:val="Endnote0"/>
    <w:rsid w:val="00F46C3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46C3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46C32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F46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F46C32"/>
  </w:style>
  <w:style w:type="paragraph" w:styleId="a7">
    <w:name w:val="Balloon Text"/>
    <w:basedOn w:val="a"/>
    <w:link w:val="a8"/>
    <w:rsid w:val="00F46C32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46C3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F46C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6C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46C3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F46C32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46C32"/>
    <w:rPr>
      <w:rFonts w:ascii="Arial" w:hAnsi="Arial"/>
      <w:b/>
      <w:sz w:val="20"/>
    </w:rPr>
  </w:style>
  <w:style w:type="character" w:customStyle="1" w:styleId="11">
    <w:name w:val="Заголовок 1 Знак"/>
    <w:link w:val="10"/>
    <w:rsid w:val="00F46C32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F46C32"/>
    <w:rPr>
      <w:color w:val="0000FF"/>
      <w:u w:val="single"/>
    </w:rPr>
  </w:style>
  <w:style w:type="character" w:styleId="a9">
    <w:name w:val="Hyperlink"/>
    <w:link w:val="12"/>
    <w:rsid w:val="00F46C32"/>
    <w:rPr>
      <w:color w:val="0000FF"/>
      <w:u w:val="single"/>
    </w:rPr>
  </w:style>
  <w:style w:type="paragraph" w:customStyle="1" w:styleId="Footnote">
    <w:name w:val="Footnote"/>
    <w:link w:val="Footnote0"/>
    <w:rsid w:val="00F46C3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46C3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46C3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46C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6C3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46C3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46C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6C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46C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6C32"/>
    <w:rPr>
      <w:rFonts w:ascii="XO Thames" w:hAnsi="XO Thames"/>
      <w:sz w:val="28"/>
    </w:rPr>
  </w:style>
  <w:style w:type="paragraph" w:styleId="aa">
    <w:name w:val="header"/>
    <w:basedOn w:val="a"/>
    <w:link w:val="ab"/>
    <w:rsid w:val="00F46C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46C32"/>
  </w:style>
  <w:style w:type="paragraph" w:styleId="51">
    <w:name w:val="toc 5"/>
    <w:next w:val="a"/>
    <w:link w:val="52"/>
    <w:uiPriority w:val="39"/>
    <w:rsid w:val="00F46C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6C32"/>
    <w:rPr>
      <w:rFonts w:ascii="XO Thames" w:hAnsi="XO Thames"/>
      <w:sz w:val="28"/>
    </w:rPr>
  </w:style>
  <w:style w:type="paragraph" w:customStyle="1" w:styleId="15">
    <w:name w:val="Основной шрифт абзаца1"/>
    <w:link w:val="ac"/>
    <w:rsid w:val="00F46C32"/>
  </w:style>
  <w:style w:type="paragraph" w:styleId="ac">
    <w:name w:val="Subtitle"/>
    <w:next w:val="a"/>
    <w:link w:val="ad"/>
    <w:uiPriority w:val="11"/>
    <w:qFormat/>
    <w:rsid w:val="00F46C3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46C32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F46C32"/>
    <w:rPr>
      <w:sz w:val="28"/>
    </w:rPr>
  </w:style>
  <w:style w:type="character" w:customStyle="1" w:styleId="ConsPlusNormal0">
    <w:name w:val="ConsPlusNormal"/>
    <w:link w:val="ConsPlusNormal"/>
    <w:rsid w:val="00F46C32"/>
    <w:rPr>
      <w:sz w:val="28"/>
    </w:rPr>
  </w:style>
  <w:style w:type="paragraph" w:styleId="ae">
    <w:name w:val="Title"/>
    <w:next w:val="a"/>
    <w:link w:val="af"/>
    <w:uiPriority w:val="10"/>
    <w:qFormat/>
    <w:rsid w:val="00F46C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F46C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6C32"/>
    <w:rPr>
      <w:rFonts w:ascii="XO Thames" w:hAnsi="XO Thames"/>
      <w:b/>
      <w:sz w:val="24"/>
    </w:rPr>
  </w:style>
  <w:style w:type="paragraph" w:customStyle="1" w:styleId="Normal1">
    <w:name w:val="Normal1"/>
    <w:link w:val="Normal10"/>
    <w:rsid w:val="00F46C32"/>
    <w:pPr>
      <w:widowControl w:val="0"/>
    </w:pPr>
    <w:rPr>
      <w:sz w:val="20"/>
    </w:rPr>
  </w:style>
  <w:style w:type="character" w:customStyle="1" w:styleId="Normal10">
    <w:name w:val="Normal1"/>
    <w:link w:val="Normal1"/>
    <w:rsid w:val="00F46C32"/>
    <w:rPr>
      <w:sz w:val="20"/>
    </w:rPr>
  </w:style>
  <w:style w:type="character" w:customStyle="1" w:styleId="20">
    <w:name w:val="Заголовок 2 Знак"/>
    <w:link w:val="2"/>
    <w:rsid w:val="00F46C32"/>
    <w:rPr>
      <w:rFonts w:ascii="XO Thames" w:hAnsi="XO Thames"/>
      <w:b/>
      <w:sz w:val="28"/>
    </w:rPr>
  </w:style>
  <w:style w:type="table" w:styleId="af0">
    <w:name w:val="Table Grid"/>
    <w:basedOn w:val="a1"/>
    <w:rsid w:val="00F46C32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2024-09-06T06:57:00Z</cp:lastPrinted>
  <dcterms:created xsi:type="dcterms:W3CDTF">2024-09-06T06:58:00Z</dcterms:created>
  <dcterms:modified xsi:type="dcterms:W3CDTF">2024-09-06T06:58:00Z</dcterms:modified>
</cp:coreProperties>
</file>